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8EA050" w14:textId="77777777" w:rsidR="00813851" w:rsidRDefault="00813851">
      <w:pPr>
        <w:rPr>
          <w:rFonts w:ascii="Arial" w:hAnsi="Arial" w:cs="Arial"/>
        </w:rPr>
      </w:pPr>
    </w:p>
    <w:p w14:paraId="5B8EA051" w14:textId="77777777" w:rsidR="00CD67FE" w:rsidRDefault="00CD67FE">
      <w:pPr>
        <w:rPr>
          <w:rFonts w:ascii="Arial" w:hAnsi="Arial" w:cs="Arial"/>
        </w:rPr>
      </w:pPr>
    </w:p>
    <w:p w14:paraId="5B8EA053" w14:textId="77777777" w:rsidR="00CD67FE" w:rsidRDefault="00CD67FE">
      <w:pPr>
        <w:rPr>
          <w:rFonts w:ascii="Arial" w:hAnsi="Arial" w:cs="Arial"/>
        </w:rPr>
      </w:pPr>
    </w:p>
    <w:p w14:paraId="5B8EA054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5B8EA057" w14:textId="77777777" w:rsidTr="00CD67FE">
        <w:trPr>
          <w:trHeight w:val="782"/>
        </w:trPr>
        <w:tc>
          <w:tcPr>
            <w:tcW w:w="5009" w:type="dxa"/>
          </w:tcPr>
          <w:p w14:paraId="5B8EA05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5B8EA056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B8EA05B" w14:textId="77777777" w:rsidTr="00CD67FE">
        <w:trPr>
          <w:trHeight w:val="819"/>
        </w:trPr>
        <w:tc>
          <w:tcPr>
            <w:tcW w:w="5009" w:type="dxa"/>
          </w:tcPr>
          <w:p w14:paraId="5B8EA05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5B8EA059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5B8EA05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B8EA05E" w14:textId="77777777" w:rsidTr="00CD67FE">
        <w:trPr>
          <w:trHeight w:val="782"/>
        </w:trPr>
        <w:tc>
          <w:tcPr>
            <w:tcW w:w="5009" w:type="dxa"/>
          </w:tcPr>
          <w:p w14:paraId="5B8EA05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5B8EA05D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B8EA062" w14:textId="77777777" w:rsidTr="00CD67FE">
        <w:trPr>
          <w:trHeight w:val="782"/>
        </w:trPr>
        <w:tc>
          <w:tcPr>
            <w:tcW w:w="5009" w:type="dxa"/>
          </w:tcPr>
          <w:p w14:paraId="5B8EA05F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5B8EA060" w14:textId="77777777" w:rsidR="00E66E26" w:rsidRDefault="00E66E26" w:rsidP="00665D6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</w:t>
            </w:r>
            <w:r w:rsidR="00665D6B">
              <w:rPr>
                <w:rFonts w:ascii="Arial" w:hAnsi="Arial" w:cs="Arial"/>
                <w:b/>
              </w:rPr>
              <w:t>Competent or Not Yet Competent)</w:t>
            </w:r>
          </w:p>
        </w:tc>
        <w:tc>
          <w:tcPr>
            <w:tcW w:w="5009" w:type="dxa"/>
          </w:tcPr>
          <w:p w14:paraId="5B8EA06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B8EA066" w14:textId="77777777" w:rsidTr="00CD67FE">
        <w:trPr>
          <w:trHeight w:val="782"/>
        </w:trPr>
        <w:tc>
          <w:tcPr>
            <w:tcW w:w="5009" w:type="dxa"/>
          </w:tcPr>
          <w:p w14:paraId="5B8EA063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5B8EA064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5B8EA06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5B8EA06A" w14:textId="77777777" w:rsidTr="00CD67FE">
        <w:trPr>
          <w:trHeight w:val="782"/>
        </w:trPr>
        <w:tc>
          <w:tcPr>
            <w:tcW w:w="5009" w:type="dxa"/>
          </w:tcPr>
          <w:p w14:paraId="5B8EA067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5B8EA068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5B8EA069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5B8EA06B" w14:textId="77777777" w:rsidR="00E82313" w:rsidRDefault="00E82313" w:rsidP="00001FEB">
      <w:pPr>
        <w:rPr>
          <w:rFonts w:ascii="Arial" w:hAnsi="Arial" w:cs="Arial"/>
          <w:b/>
        </w:rPr>
      </w:pPr>
    </w:p>
    <w:p w14:paraId="5B8EA06C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5B8EA06D" w14:textId="77777777" w:rsidR="00001FEB" w:rsidRPr="00001FEB" w:rsidRDefault="00001FEB" w:rsidP="00001FEB">
      <w:pPr>
        <w:rPr>
          <w:rFonts w:ascii="Arial" w:hAnsi="Arial" w:cs="Arial"/>
        </w:rPr>
      </w:pPr>
    </w:p>
    <w:p w14:paraId="5B8EA06E" w14:textId="77777777" w:rsidR="00001FEB" w:rsidRPr="00001FEB" w:rsidRDefault="00001FEB" w:rsidP="00001FEB">
      <w:pPr>
        <w:rPr>
          <w:rFonts w:ascii="Arial" w:hAnsi="Arial" w:cs="Arial"/>
        </w:rPr>
      </w:pPr>
    </w:p>
    <w:p w14:paraId="5B8EA06F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5B8EA074" w14:textId="77777777" w:rsidTr="009E622E">
        <w:tc>
          <w:tcPr>
            <w:tcW w:w="2088" w:type="dxa"/>
          </w:tcPr>
          <w:p w14:paraId="5B8EA07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B8EA07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B8EA07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B8EA07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B8EA079" w14:textId="77777777" w:rsidTr="009E622E">
        <w:tc>
          <w:tcPr>
            <w:tcW w:w="2088" w:type="dxa"/>
          </w:tcPr>
          <w:p w14:paraId="5B8EA075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B8EA07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B8EA077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B8EA078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5B8EA080" w14:textId="77777777" w:rsidTr="009E622E">
        <w:trPr>
          <w:trHeight w:val="494"/>
        </w:trPr>
        <w:tc>
          <w:tcPr>
            <w:tcW w:w="2088" w:type="dxa"/>
          </w:tcPr>
          <w:p w14:paraId="5B8EA07A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5B8EA07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5B8EA07C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5B8EA07D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5B8EA07E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5B8EA07F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B8EA081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B8EA082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5B8EA083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5B8EA084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5B8EA085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5B8EA08A" w14:textId="77777777" w:rsidTr="00CD67FE">
        <w:trPr>
          <w:cantSplit/>
          <w:trHeight w:val="234"/>
        </w:trPr>
        <w:tc>
          <w:tcPr>
            <w:tcW w:w="1955" w:type="dxa"/>
          </w:tcPr>
          <w:p w14:paraId="5B8EA086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5B8EA087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5B8EA088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5B8EA089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5B8EA08B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268"/>
        <w:gridCol w:w="2126"/>
      </w:tblGrid>
      <w:tr w:rsidR="00CE44CD" w:rsidRPr="009A0718" w14:paraId="5B8EA091" w14:textId="77777777" w:rsidTr="00CE44CD">
        <w:tc>
          <w:tcPr>
            <w:tcW w:w="5495" w:type="dxa"/>
            <w:gridSpan w:val="2"/>
            <w:shd w:val="pct5" w:color="auto" w:fill="auto"/>
          </w:tcPr>
          <w:p w14:paraId="5B8EA08C" w14:textId="77777777" w:rsidR="00CE44CD" w:rsidRPr="007326F1" w:rsidRDefault="00CE44C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5B8EA08D" w14:textId="77777777" w:rsidR="00CE44CD" w:rsidRPr="007326F1" w:rsidRDefault="00CE44CD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5B8EA08E" w14:textId="71D6C403" w:rsidR="00CE44CD" w:rsidRPr="007326F1" w:rsidRDefault="00CE44CD" w:rsidP="00CE44C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5B8EA08F" w14:textId="77777777" w:rsidR="00CE44CD" w:rsidRPr="007326F1" w:rsidRDefault="00CE44CD" w:rsidP="00CE44CD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CE44CD" w:rsidRPr="009A0718" w14:paraId="5B8EA093" w14:textId="77777777" w:rsidTr="00CE44CD">
        <w:tc>
          <w:tcPr>
            <w:tcW w:w="9889" w:type="dxa"/>
            <w:gridSpan w:val="4"/>
          </w:tcPr>
          <w:p w14:paraId="49F74701" w14:textId="77777777" w:rsidR="00CE44CD" w:rsidRPr="009524DD" w:rsidRDefault="00CE44CD" w:rsidP="00665D6B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Carry out head-only electrical stunning in accordance with Business Operator’s SOP</w:t>
            </w:r>
          </w:p>
        </w:tc>
      </w:tr>
      <w:tr w:rsidR="00CE44CD" w:rsidRPr="009A0718" w14:paraId="5B8EA0AD" w14:textId="77777777" w:rsidTr="00CE44CD">
        <w:trPr>
          <w:trHeight w:val="249"/>
        </w:trPr>
        <w:tc>
          <w:tcPr>
            <w:tcW w:w="534" w:type="dxa"/>
          </w:tcPr>
          <w:p w14:paraId="5B8EA094" w14:textId="77777777" w:rsidR="00CE44CD" w:rsidRPr="009524DD" w:rsidRDefault="00CE44C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CE44CD" w:rsidRPr="004457CC" w14:paraId="5B8EA097" w14:textId="77777777">
              <w:trPr>
                <w:trHeight w:val="279"/>
              </w:trPr>
              <w:tc>
                <w:tcPr>
                  <w:tcW w:w="4440" w:type="dxa"/>
                </w:tcPr>
                <w:p w14:paraId="5B8EA095" w14:textId="77777777" w:rsidR="00CE44CD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Check the availability of relevant equipment and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back-up stunning or killing equipment and 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ensure that they are fit-for-purpose</w:t>
                  </w:r>
                </w:p>
                <w:p w14:paraId="46221415" w14:textId="77777777" w:rsidR="00CE44CD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96" w14:textId="388AF692" w:rsidR="00CE44CD" w:rsidRPr="004457CC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098" w14:textId="77777777" w:rsidR="00CE44CD" w:rsidRPr="00955B23" w:rsidRDefault="00CE44CD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B8EA099" w14:textId="77777777" w:rsidR="00CE44CD" w:rsidRPr="007326F1" w:rsidRDefault="00CE44C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EA09A" w14:textId="77777777" w:rsidR="00CE44CD" w:rsidRPr="007326F1" w:rsidRDefault="00CE44CD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4CD" w:rsidRPr="009A0718" w14:paraId="5B8EA0BA" w14:textId="77777777" w:rsidTr="00CE44CD">
        <w:trPr>
          <w:trHeight w:val="378"/>
        </w:trPr>
        <w:tc>
          <w:tcPr>
            <w:tcW w:w="534" w:type="dxa"/>
          </w:tcPr>
          <w:p w14:paraId="5B8EA0AE" w14:textId="77777777" w:rsidR="00CE44CD" w:rsidRPr="009524DD" w:rsidRDefault="00CE44CD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CE44CD" w:rsidRPr="004457CC" w14:paraId="5B8EA0B5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CE44CD" w:rsidRPr="00BE0688" w14:paraId="5B8EA0B3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tbl>
                        <w:tblPr>
                          <w:tblW w:w="4793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793"/>
                        </w:tblGrid>
                        <w:tr w:rsidR="00CE44CD" w:rsidRPr="00955B23" w14:paraId="5B8EA0B1" w14:textId="77777777" w:rsidTr="00955B23">
                          <w:trPr>
                            <w:trHeight w:val="461"/>
                          </w:trPr>
                          <w:tc>
                            <w:tcPr>
                              <w:tcW w:w="4793" w:type="dxa"/>
                            </w:tcPr>
                            <w:p w14:paraId="5B8EA0AF" w14:textId="12A67305" w:rsidR="00CE44CD" w:rsidRDefault="00CE44CD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Operate stunning equipment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in ways which minim</w:t>
                              </w: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ise avoidable pain, suffering and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distress </w:t>
                              </w:r>
                            </w:p>
                            <w:p w14:paraId="4110EF56" w14:textId="77777777" w:rsidR="00CE44CD" w:rsidRDefault="00CE44CD" w:rsidP="00CE44CD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  <w:p w14:paraId="5B8EA0B0" w14:textId="77777777" w:rsidR="00CE44CD" w:rsidRPr="00955B23" w:rsidRDefault="00CE44CD" w:rsidP="00B25E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B8EA0B2" w14:textId="77777777" w:rsidR="00CE44CD" w:rsidRPr="00BE0688" w:rsidRDefault="00CE44CD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B8EA0B4" w14:textId="77777777" w:rsidR="00CE44CD" w:rsidRPr="004457CC" w:rsidRDefault="00CE44CD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0B6" w14:textId="77777777" w:rsidR="00CE44CD" w:rsidRPr="00955B23" w:rsidRDefault="00CE44CD" w:rsidP="00955B23">
            <w:pPr>
              <w:tabs>
                <w:tab w:val="num" w:pos="1080"/>
              </w:tabs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B8EA0B7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EA0B8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4CD" w:rsidRPr="009A0718" w14:paraId="5B8EA0C8" w14:textId="77777777" w:rsidTr="00CE44CD">
        <w:trPr>
          <w:trHeight w:val="283"/>
        </w:trPr>
        <w:tc>
          <w:tcPr>
            <w:tcW w:w="534" w:type="dxa"/>
          </w:tcPr>
          <w:p w14:paraId="5B8EA0BB" w14:textId="77777777" w:rsidR="00CE44CD" w:rsidRPr="009524DD" w:rsidRDefault="00CE44CD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CE44CD" w:rsidRPr="004457CC" w14:paraId="5B8EA0C3" w14:textId="77777777" w:rsidTr="005710F5">
              <w:trPr>
                <w:trHeight w:val="284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CE44CD" w:rsidRPr="00BE0688" w14:paraId="5B8EA0BF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tbl>
                        <w:tblPr>
                          <w:tblW w:w="4587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4587"/>
                        </w:tblGrid>
                        <w:tr w:rsidR="00CE44CD" w:rsidRPr="00955B23" w14:paraId="5B8EA0BD" w14:textId="77777777" w:rsidTr="00955B23">
                          <w:trPr>
                            <w:trHeight w:val="279"/>
                          </w:trPr>
                          <w:tc>
                            <w:tcPr>
                              <w:tcW w:w="4587" w:type="dxa"/>
                            </w:tcPr>
                            <w:p w14:paraId="5B8EA0BC" w14:textId="77777777" w:rsidR="00CE44CD" w:rsidRPr="00955B23" w:rsidRDefault="00CE44CD" w:rsidP="00317141">
                              <w:pPr>
                                <w:autoSpaceDE w:val="0"/>
                                <w:autoSpaceDN w:val="0"/>
                                <w:adjustRightInd w:val="0"/>
                                <w:ind w:left="-108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>Check that sheep or goats are stunned effectively</w:t>
                              </w:r>
                              <w:r w:rsidRPr="00955B23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 </w:t>
                              </w:r>
                            </w:p>
                          </w:tc>
                        </w:tr>
                      </w:tbl>
                      <w:p w14:paraId="5B8EA0BE" w14:textId="77777777" w:rsidR="00CE44CD" w:rsidRPr="00BE0688" w:rsidRDefault="00CE44CD" w:rsidP="00955B23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  <w:tr w:rsidR="00CE44CD" w:rsidRPr="00BE0688" w14:paraId="5B8EA0C1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68B4E2A4" w14:textId="77777777" w:rsidR="00CE44CD" w:rsidRDefault="00CE44CD" w:rsidP="00CE44CD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5B8EA0C0" w14:textId="0BE8453D" w:rsidR="00CE44CD" w:rsidRDefault="00CE44CD" w:rsidP="00317141">
                        <w:pPr>
                          <w:autoSpaceDE w:val="0"/>
                          <w:autoSpaceDN w:val="0"/>
                          <w:adjustRightInd w:val="0"/>
                          <w:ind w:left="-108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B8EA0C2" w14:textId="77777777" w:rsidR="00CE44CD" w:rsidRPr="004457CC" w:rsidRDefault="00CE44CD" w:rsidP="00955B23">
                  <w:pPr>
                    <w:autoSpaceDE w:val="0"/>
                    <w:autoSpaceDN w:val="0"/>
                    <w:adjustRightInd w:val="0"/>
                    <w:ind w:left="-108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0C4" w14:textId="77777777" w:rsidR="00CE44CD" w:rsidRPr="00955B23" w:rsidRDefault="00CE44CD" w:rsidP="00955B23">
            <w:pPr>
              <w:ind w:left="-108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B8EA0C5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EA0C6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4CD" w:rsidRPr="009A0718" w14:paraId="5B8EA0D0" w14:textId="77777777" w:rsidTr="00CE44CD">
        <w:trPr>
          <w:trHeight w:val="405"/>
        </w:trPr>
        <w:tc>
          <w:tcPr>
            <w:tcW w:w="534" w:type="dxa"/>
          </w:tcPr>
          <w:p w14:paraId="5B8EA0C9" w14:textId="77777777" w:rsidR="00CE44CD" w:rsidRPr="009524DD" w:rsidRDefault="00CE44CD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p w14:paraId="5B8EA0CA" w14:textId="77777777" w:rsidR="00CE44CD" w:rsidRDefault="00CE44C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Ensure that routine maintenance and cleaning of the </w:t>
            </w:r>
          </w:p>
          <w:p w14:paraId="5B8EA0CB" w14:textId="77777777" w:rsidR="00CE44CD" w:rsidRDefault="00CE44C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stunning equipment is carried out</w:t>
            </w:r>
          </w:p>
          <w:p w14:paraId="0744EF70" w14:textId="77777777" w:rsidR="00CE44CD" w:rsidRDefault="00CE44CD" w:rsidP="00CE44CD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0CC" w14:textId="3D7687CF" w:rsidR="00CE44CD" w:rsidRDefault="00CE44CD" w:rsidP="00B25E41">
            <w:pPr>
              <w:autoSpaceDE w:val="0"/>
              <w:autoSpaceDN w:val="0"/>
              <w:adjustRightInd w:val="0"/>
              <w:ind w:left="175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5B8EA0CD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EA0CE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E44CD" w:rsidRPr="009A0718" w14:paraId="5B8EA0D9" w14:textId="77777777" w:rsidTr="00CE44CD">
        <w:trPr>
          <w:trHeight w:val="325"/>
        </w:trPr>
        <w:tc>
          <w:tcPr>
            <w:tcW w:w="534" w:type="dxa"/>
          </w:tcPr>
          <w:p w14:paraId="5B8EA0D1" w14:textId="77777777" w:rsidR="00CE44CD" w:rsidRPr="009524DD" w:rsidRDefault="00CE44CD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CE44CD" w:rsidRPr="004457CC" w14:paraId="5B8EA0D4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5B8EA0D2" w14:textId="77777777" w:rsidR="00CE44CD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63E012DD" w14:textId="77777777" w:rsidR="00CE44CD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D3" w14:textId="2C5C16B6" w:rsidR="00CE44CD" w:rsidRPr="004457CC" w:rsidRDefault="00CE44CD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0D5" w14:textId="77777777" w:rsidR="00CE44CD" w:rsidRPr="006D5362" w:rsidRDefault="00CE44CD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5B8EA0D6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5B8EA0D7" w14:textId="77777777" w:rsidR="00CE44CD" w:rsidRPr="007326F1" w:rsidRDefault="00CE44CD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308BE09" w14:textId="59B9AD85" w:rsidR="00CE44CD" w:rsidRDefault="00CE44CD" w:rsidP="007924A5">
      <w:pPr>
        <w:rPr>
          <w:rFonts w:ascii="Arial" w:hAnsi="Arial" w:cs="Arial"/>
          <w:sz w:val="20"/>
        </w:rPr>
      </w:pPr>
    </w:p>
    <w:p w14:paraId="4342B9BB" w14:textId="71DC22C8" w:rsidR="00CE44CD" w:rsidRDefault="00CE44CD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03" w:type="dxa"/>
        <w:tblLook w:val="04A0" w:firstRow="1" w:lastRow="0" w:firstColumn="1" w:lastColumn="0" w:noHBand="0" w:noVBand="1"/>
      </w:tblPr>
      <w:tblGrid>
        <w:gridCol w:w="9903"/>
      </w:tblGrid>
      <w:tr w:rsidR="00CE44CD" w:rsidRPr="003D0B4A" w14:paraId="0522B397" w14:textId="77777777" w:rsidTr="00CE44CD">
        <w:trPr>
          <w:trHeight w:val="312"/>
        </w:trPr>
        <w:tc>
          <w:tcPr>
            <w:tcW w:w="9903" w:type="dxa"/>
            <w:shd w:val="clear" w:color="auto" w:fill="F2F2F2" w:themeFill="background1" w:themeFillShade="F2"/>
          </w:tcPr>
          <w:p w14:paraId="114E5515" w14:textId="77777777" w:rsidR="00CE44CD" w:rsidRPr="003D0B4A" w:rsidRDefault="00CE44CD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CE44CD" w14:paraId="68B59E95" w14:textId="77777777" w:rsidTr="00CE44CD">
        <w:trPr>
          <w:trHeight w:val="6482"/>
        </w:trPr>
        <w:tc>
          <w:tcPr>
            <w:tcW w:w="9903" w:type="dxa"/>
          </w:tcPr>
          <w:p w14:paraId="1F505ABC" w14:textId="77777777" w:rsidR="00CE44CD" w:rsidRDefault="00CE44CD" w:rsidP="00DE108D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252F496B" w14:textId="77777777" w:rsidR="00CE44CD" w:rsidRDefault="00CE44CD" w:rsidP="007924A5">
      <w:pPr>
        <w:rPr>
          <w:rFonts w:ascii="Arial" w:hAnsi="Arial" w:cs="Arial"/>
          <w:sz w:val="20"/>
        </w:rPr>
      </w:pPr>
    </w:p>
    <w:p w14:paraId="5B8EA0DB" w14:textId="77777777" w:rsidR="00D84AA3" w:rsidRPr="00E66E26" w:rsidRDefault="00E66E26" w:rsidP="00CE44CD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5B8EA0DC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328"/>
        <w:gridCol w:w="8285"/>
        <w:gridCol w:w="1241"/>
      </w:tblGrid>
      <w:tr w:rsidR="007924A5" w:rsidRPr="009A0718" w14:paraId="5B8EA0DF" w14:textId="77777777" w:rsidTr="005710F5">
        <w:tc>
          <w:tcPr>
            <w:tcW w:w="8613" w:type="dxa"/>
            <w:gridSpan w:val="2"/>
          </w:tcPr>
          <w:p w14:paraId="5B8EA0DD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241" w:type="dxa"/>
          </w:tcPr>
          <w:p w14:paraId="5B8EA0DE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5B8EA0EE" w14:textId="77777777" w:rsidTr="005710F5">
        <w:trPr>
          <w:trHeight w:val="857"/>
        </w:trPr>
        <w:tc>
          <w:tcPr>
            <w:tcW w:w="328" w:type="dxa"/>
          </w:tcPr>
          <w:p w14:paraId="5B8EA0E0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85" w:type="dxa"/>
          </w:tcPr>
          <w:tbl>
            <w:tblPr>
              <w:tblW w:w="8027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27"/>
            </w:tblGrid>
            <w:tr w:rsidR="004457CC" w:rsidRPr="004457CC" w14:paraId="5B8EA0EB" w14:textId="77777777" w:rsidTr="005710F5">
              <w:trPr>
                <w:trHeight w:val="529"/>
              </w:trPr>
              <w:tc>
                <w:tcPr>
                  <w:tcW w:w="8027" w:type="dxa"/>
                </w:tcPr>
                <w:tbl>
                  <w:tblPr>
                    <w:tblW w:w="7955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55"/>
                  </w:tblGrid>
                  <w:tr w:rsidR="005710F5" w:rsidRPr="005710F5" w14:paraId="5B8EA0E3" w14:textId="77777777" w:rsidTr="005710F5">
                    <w:trPr>
                      <w:trHeight w:val="41"/>
                    </w:trPr>
                    <w:tc>
                      <w:tcPr>
                        <w:tcW w:w="7955" w:type="dxa"/>
                      </w:tcPr>
                      <w:p w14:paraId="5B8EA0E1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how </w:t>
                        </w:r>
                        <w:r w:rsidR="00317141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sheep or goats</w:t>
                        </w: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are restrained effectively </w:t>
                        </w:r>
                      </w:p>
                      <w:p w14:paraId="5B8EA0E2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B8EA0E4" w14:textId="77777777" w:rsidR="004457CC" w:rsidRDefault="004457CC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5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6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7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8" w14:textId="77777777" w:rsidR="00665D6B" w:rsidRDefault="00665D6B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9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0EA" w14:textId="77777777" w:rsidR="005710F5" w:rsidRPr="004457CC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0EC" w14:textId="77777777" w:rsidR="007326F1" w:rsidRPr="005710F5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B8EA0ED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B8EA103" w14:textId="77777777" w:rsidTr="005710F5">
        <w:trPr>
          <w:trHeight w:val="842"/>
        </w:trPr>
        <w:tc>
          <w:tcPr>
            <w:tcW w:w="328" w:type="dxa"/>
          </w:tcPr>
          <w:p w14:paraId="5B8EA0E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85" w:type="dxa"/>
          </w:tcPr>
          <w:p w14:paraId="5B8EA0F0" w14:textId="77777777" w:rsidR="00665D6B" w:rsidRDefault="00665D6B" w:rsidP="00665D6B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 w:rsidRPr="00665D6B"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Outline </w:t>
            </w: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principles for effective stunning of livestock of different ages and sex including:</w:t>
            </w:r>
          </w:p>
          <w:p w14:paraId="5B8EA0F1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The current required for stunning</w:t>
            </w:r>
          </w:p>
          <w:p w14:paraId="5B8EA0F2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Positioning of stunning equipment</w:t>
            </w:r>
          </w:p>
          <w:p w14:paraId="5B8EA0F3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The tonic and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clonic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 xml:space="preserve"> phases of electric stun</w:t>
            </w:r>
          </w:p>
          <w:p w14:paraId="5B8EA0F4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Electrode placement and duration of application</w:t>
            </w:r>
          </w:p>
          <w:p w14:paraId="5B8EA0F5" w14:textId="77777777" w:rsid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Importance of good electrical conductivity</w:t>
            </w:r>
          </w:p>
          <w:p w14:paraId="5B8EA0F6" w14:textId="77777777" w:rsidR="00665D6B" w:rsidRPr="00665D6B" w:rsidRDefault="00665D6B" w:rsidP="00665D6B">
            <w:pPr>
              <w:pStyle w:val="ListParagraph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  <w:t>Factors which can affect electrical resistance</w:t>
            </w:r>
          </w:p>
          <w:p w14:paraId="5B8EA0F7" w14:textId="77777777" w:rsidR="007326F1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8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9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A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B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C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D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E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0FF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100" w14:textId="77777777" w:rsidR="00665D6B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B8EA101" w14:textId="77777777" w:rsidR="00665D6B" w:rsidRPr="005710F5" w:rsidRDefault="00665D6B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B8EA102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5B8EA118" w14:textId="77777777" w:rsidTr="005710F5">
        <w:trPr>
          <w:trHeight w:val="974"/>
        </w:trPr>
        <w:tc>
          <w:tcPr>
            <w:tcW w:w="328" w:type="dxa"/>
          </w:tcPr>
          <w:p w14:paraId="5B8EA104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85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5710F5" w14:paraId="5B8EA10F" w14:textId="77777777" w:rsidTr="005710F5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5B8EA10D" w14:textId="77777777" w:rsidTr="005710F5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tbl>
                        <w:tblPr>
                          <w:tblW w:w="7781" w:type="dxa"/>
                          <w:tblBorders>
                            <w:top w:val="nil"/>
                            <w:left w:val="nil"/>
                            <w:bottom w:val="nil"/>
                            <w:right w:val="nil"/>
                          </w:tblBorders>
                          <w:tblLayout w:type="fixed"/>
                          <w:tblLook w:val="0000" w:firstRow="0" w:lastRow="0" w:firstColumn="0" w:lastColumn="0" w:noHBand="0" w:noVBand="0"/>
                        </w:tblPr>
                        <w:tblGrid>
                          <w:gridCol w:w="7781"/>
                        </w:tblGrid>
                        <w:tr w:rsidR="005710F5" w:rsidRPr="005710F5" w14:paraId="5B8EA10B" w14:textId="77777777" w:rsidTr="005710F5">
                          <w:trPr>
                            <w:trHeight w:val="691"/>
                          </w:trPr>
                          <w:tc>
                            <w:tcPr>
                              <w:tcW w:w="7781" w:type="dxa"/>
                            </w:tcPr>
                            <w:p w14:paraId="5B8EA105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Outline how to recognise signs of: </w:t>
                              </w:r>
                            </w:p>
                            <w:p w14:paraId="5B8EA106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effective stunning </w:t>
                              </w:r>
                            </w:p>
                            <w:p w14:paraId="5B8EA107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ineffective stunning </w:t>
                              </w:r>
                            </w:p>
                            <w:p w14:paraId="5B8EA108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recovery </w:t>
                              </w:r>
                            </w:p>
                            <w:p w14:paraId="5B8EA109" w14:textId="77777777" w:rsidR="005710F5" w:rsidRPr="005710F5" w:rsidRDefault="005710F5" w:rsidP="005710F5">
                              <w:pPr>
                                <w:pStyle w:val="ListParagraph"/>
                                <w:numPr>
                                  <w:ilvl w:val="0"/>
                                  <w:numId w:val="20"/>
                                </w:numPr>
                                <w:autoSpaceDE w:val="0"/>
                                <w:autoSpaceDN w:val="0"/>
                                <w:adjustRightInd w:val="0"/>
                                <w:ind w:left="341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  <w:r w:rsidRPr="005710F5"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  <w:t xml:space="preserve">consciousness </w:t>
                              </w:r>
                            </w:p>
                            <w:p w14:paraId="5B8EA10A" w14:textId="77777777" w:rsidR="005710F5" w:rsidRPr="005710F5" w:rsidRDefault="005710F5" w:rsidP="005710F5">
                              <w:pPr>
                                <w:autoSpaceDE w:val="0"/>
                                <w:autoSpaceDN w:val="0"/>
                                <w:adjustRightInd w:val="0"/>
                                <w:rPr>
                                  <w:rFonts w:ascii="Arial" w:hAnsi="Arial" w:cs="Arial"/>
                                  <w:color w:val="000000"/>
                                  <w:sz w:val="18"/>
                                  <w:szCs w:val="18"/>
                                  <w:lang w:eastAsia="en-GB"/>
                                </w:rPr>
                              </w:pPr>
                            </w:p>
                          </w:tc>
                        </w:tr>
                      </w:tbl>
                      <w:p w14:paraId="5B8EA10C" w14:textId="77777777" w:rsidR="005E79CF" w:rsidRPr="005E79CF" w:rsidRDefault="005E79CF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B8EA10E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110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1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2" w14:textId="77777777" w:rsidR="001A2187" w:rsidRDefault="001A218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3" w14:textId="77777777" w:rsidR="001A2187" w:rsidRDefault="001A2187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4" w14:textId="77777777" w:rsid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5" w14:textId="77777777" w:rsidR="005710F5" w:rsidRPr="005710F5" w:rsidRDefault="005710F5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8EA116" w14:textId="77777777" w:rsidR="006D5362" w:rsidRPr="005710F5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41" w:type="dxa"/>
          </w:tcPr>
          <w:p w14:paraId="5B8EA117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9E0EA1" w:rsidRPr="009A0718" w14:paraId="5B8EA128" w14:textId="77777777" w:rsidTr="005710F5">
        <w:trPr>
          <w:trHeight w:val="974"/>
        </w:trPr>
        <w:tc>
          <w:tcPr>
            <w:tcW w:w="328" w:type="dxa"/>
          </w:tcPr>
          <w:p w14:paraId="5B8EA119" w14:textId="77777777" w:rsidR="009E0EA1" w:rsidRPr="009A0718" w:rsidRDefault="009E0EA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4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9E0EA1" w:rsidRPr="009E0EA1" w14:paraId="5B8EA125" w14:textId="77777777" w:rsidTr="005710F5">
              <w:trPr>
                <w:trHeight w:val="279"/>
              </w:trPr>
              <w:tc>
                <w:tcPr>
                  <w:tcW w:w="8094" w:type="dxa"/>
                </w:tcPr>
                <w:tbl>
                  <w:tblPr>
                    <w:tblW w:w="7986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6"/>
                  </w:tblGrid>
                  <w:tr w:rsidR="005710F5" w:rsidRPr="005710F5" w14:paraId="5B8EA11C" w14:textId="77777777" w:rsidTr="005710F5">
                    <w:trPr>
                      <w:trHeight w:val="278"/>
                    </w:trPr>
                    <w:tc>
                      <w:tcPr>
                        <w:tcW w:w="7986" w:type="dxa"/>
                      </w:tcPr>
                      <w:p w14:paraId="5B8EA11A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State the action to be taken if stunning equipment is not operating effectively </w:t>
                        </w:r>
                      </w:p>
                      <w:p w14:paraId="5B8EA11B" w14:textId="77777777" w:rsidR="005710F5" w:rsidRPr="005710F5" w:rsidRDefault="005710F5" w:rsidP="005710F5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5B8EA11D" w14:textId="77777777" w:rsidR="009E0EA1" w:rsidRPr="005710F5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1E" w14:textId="77777777" w:rsid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1F" w14:textId="77777777" w:rsidR="005710F5" w:rsidRDefault="005710F5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20" w14:textId="77777777" w:rsidR="00180F73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21" w14:textId="77777777" w:rsidR="001A2187" w:rsidRDefault="001A218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22" w14:textId="77777777" w:rsidR="001A2187" w:rsidRDefault="001A2187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23" w14:textId="77777777" w:rsidR="00180F73" w:rsidRPr="005710F5" w:rsidRDefault="00180F73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5B8EA124" w14:textId="77777777" w:rsidR="009E0EA1" w:rsidRPr="009E0EA1" w:rsidRDefault="009E0EA1" w:rsidP="009E0EA1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126" w14:textId="77777777" w:rsidR="009E0EA1" w:rsidRPr="005710F5" w:rsidRDefault="009E0EA1" w:rsidP="005E79CF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B8EA127" w14:textId="77777777" w:rsidR="009E0EA1" w:rsidRPr="009A0718" w:rsidRDefault="009E0EA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B8EA13A" w14:textId="77777777" w:rsidTr="005710F5">
        <w:trPr>
          <w:trHeight w:val="974"/>
        </w:trPr>
        <w:tc>
          <w:tcPr>
            <w:tcW w:w="328" w:type="dxa"/>
          </w:tcPr>
          <w:p w14:paraId="5B8EA129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5</w:t>
            </w:r>
          </w:p>
        </w:tc>
        <w:tc>
          <w:tcPr>
            <w:tcW w:w="8285" w:type="dxa"/>
          </w:tcPr>
          <w:tbl>
            <w:tblPr>
              <w:tblW w:w="809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8094"/>
            </w:tblGrid>
            <w:tr w:rsidR="005710F5" w:rsidRPr="005710F5" w14:paraId="5B8EA12F" w14:textId="77777777" w:rsidTr="005710F5">
              <w:trPr>
                <w:trHeight w:val="279"/>
              </w:trPr>
              <w:tc>
                <w:tcPr>
                  <w:tcW w:w="8094" w:type="dxa"/>
                </w:tcPr>
                <w:p w14:paraId="5B8EA12A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Outline how the </w:t>
                  </w:r>
                  <w:r w:rsidR="00665D6B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head-only electrical stunning</w:t>
                  </w:r>
                  <w:r w:rsidRPr="005710F5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device works including: </w:t>
                  </w:r>
                </w:p>
                <w:tbl>
                  <w:tblPr>
                    <w:tblW w:w="7987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87"/>
                  </w:tblGrid>
                  <w:tr w:rsidR="005710F5" w:rsidRPr="005710F5" w14:paraId="5B8EA12D" w14:textId="77777777" w:rsidTr="005710F5">
                    <w:trPr>
                      <w:trHeight w:val="92"/>
                    </w:trPr>
                    <w:tc>
                      <w:tcPr>
                        <w:tcW w:w="7987" w:type="dxa"/>
                      </w:tcPr>
                      <w:p w14:paraId="5B8EA12B" w14:textId="77777777" w:rsidR="005710F5" w:rsidRPr="005710F5" w:rsidRDefault="005710F5" w:rsidP="005710F5">
                        <w:pPr>
                          <w:pStyle w:val="ListParagraph"/>
                          <w:numPr>
                            <w:ilvl w:val="0"/>
                            <w:numId w:val="17"/>
                          </w:num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sz w:val="18"/>
                            <w:szCs w:val="18"/>
                          </w:rPr>
                        </w:pPr>
                        <w:r w:rsidRPr="005710F5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principal working parts and maintenance of </w:t>
                        </w:r>
                        <w:r w:rsidRPr="005710F5">
                          <w:rPr>
                            <w:rFonts w:ascii="Arial" w:hAnsi="Arial" w:cs="Arial"/>
                            <w:sz w:val="18"/>
                            <w:szCs w:val="18"/>
                          </w:rPr>
                          <w:t xml:space="preserve">the device </w:t>
                        </w:r>
                      </w:p>
                      <w:p w14:paraId="5B8EA12C" w14:textId="77777777" w:rsidR="005710F5" w:rsidRPr="005710F5" w:rsidRDefault="005710F5" w:rsidP="00180F73">
                        <w:pPr>
                          <w:pStyle w:val="Default"/>
                          <w:numPr>
                            <w:ilvl w:val="0"/>
                            <w:numId w:val="17"/>
                          </w:numPr>
                          <w:rPr>
                            <w:sz w:val="18"/>
                            <w:szCs w:val="18"/>
                            <w:lang w:eastAsia="en-GB"/>
                          </w:rPr>
                        </w:pPr>
                        <w:r w:rsidRPr="005710F5">
                          <w:rPr>
                            <w:sz w:val="18"/>
                            <w:szCs w:val="18"/>
                          </w:rPr>
                          <w:t xml:space="preserve">how </w:t>
                        </w:r>
                        <w:r w:rsidR="00665D6B">
                          <w:rPr>
                            <w:sz w:val="18"/>
                            <w:szCs w:val="18"/>
                            <w:lang w:eastAsia="en-GB"/>
                          </w:rPr>
                          <w:t>head-only electrical stunning</w:t>
                        </w:r>
                        <w:r w:rsidR="00665D6B" w:rsidRPr="005710F5">
                          <w:rPr>
                            <w:sz w:val="18"/>
                            <w:szCs w:val="18"/>
                            <w:lang w:eastAsia="en-GB"/>
                          </w:rPr>
                          <w:t xml:space="preserve"> </w:t>
                        </w:r>
                        <w:r w:rsidR="00180F73">
                          <w:rPr>
                            <w:sz w:val="18"/>
                            <w:szCs w:val="18"/>
                          </w:rPr>
                          <w:t xml:space="preserve">actually stuns </w:t>
                        </w:r>
                        <w:r w:rsidR="00317141">
                          <w:rPr>
                            <w:sz w:val="18"/>
                            <w:szCs w:val="18"/>
                            <w:lang w:eastAsia="en-GB"/>
                          </w:rPr>
                          <w:t>sheep or goats</w:t>
                        </w:r>
                      </w:p>
                    </w:tc>
                  </w:tr>
                </w:tbl>
                <w:p w14:paraId="5B8EA12E" w14:textId="77777777" w:rsidR="005710F5" w:rsidRPr="005710F5" w:rsidRDefault="005710F5" w:rsidP="005710F5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5B8EA130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1" w14:textId="18FFBB6C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5C5DB61" w14:textId="327DD41B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203EEEAC" w14:textId="2956EE50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070144E3" w14:textId="56BC796D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78B36F2" w14:textId="52C7AE6A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17B03CE" w14:textId="774DD3DE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7FC5EA46" w14:textId="77777777" w:rsidR="00914E82" w:rsidRDefault="00914E82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2" w14:textId="77777777" w:rsidR="001A2187" w:rsidRDefault="001A21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3" w14:textId="77777777" w:rsidR="001A2187" w:rsidRDefault="001A21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4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6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7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8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B8EA139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5710F5" w:rsidRPr="009A0718" w14:paraId="5B8EA149" w14:textId="77777777" w:rsidTr="005710F5">
        <w:trPr>
          <w:trHeight w:val="974"/>
        </w:trPr>
        <w:tc>
          <w:tcPr>
            <w:tcW w:w="328" w:type="dxa"/>
          </w:tcPr>
          <w:p w14:paraId="5B8EA13B" w14:textId="77777777" w:rsidR="005710F5" w:rsidRDefault="005710F5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>
              <w:rPr>
                <w:rFonts w:ascii="Arial" w:hAnsi="Arial" w:cs="Arial"/>
                <w:bCs/>
                <w:iCs/>
                <w:sz w:val="20"/>
              </w:rPr>
              <w:t>6</w:t>
            </w:r>
          </w:p>
        </w:tc>
        <w:tc>
          <w:tcPr>
            <w:tcW w:w="8285" w:type="dxa"/>
          </w:tcPr>
          <w:p w14:paraId="5B8EA13C" w14:textId="77777777" w:rsidR="005710F5" w:rsidRPr="005710F5" w:rsidRDefault="005710F5" w:rsidP="005710F5">
            <w:pPr>
              <w:pStyle w:val="Default"/>
              <w:rPr>
                <w:sz w:val="18"/>
                <w:szCs w:val="18"/>
              </w:rPr>
            </w:pPr>
            <w:r w:rsidRPr="005710F5">
              <w:rPr>
                <w:sz w:val="18"/>
                <w:szCs w:val="18"/>
              </w:rPr>
              <w:t xml:space="preserve">Describe the circumstances in which the need for back-up stunning or killing would be used. </w:t>
            </w:r>
          </w:p>
          <w:p w14:paraId="5B8EA13D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E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3F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0" w14:textId="77777777" w:rsidR="00180F73" w:rsidRDefault="00180F73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1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2" w14:textId="77777777" w:rsidR="001A2187" w:rsidRDefault="001A21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3" w14:textId="77777777" w:rsidR="001A2187" w:rsidRDefault="001A21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4" w14:textId="77777777" w:rsidR="001A2187" w:rsidRDefault="001A2187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5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6" w14:textId="77777777" w:rsid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5B8EA147" w14:textId="77777777" w:rsidR="005710F5" w:rsidRPr="005710F5" w:rsidRDefault="005710F5" w:rsidP="005710F5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1241" w:type="dxa"/>
          </w:tcPr>
          <w:p w14:paraId="5B8EA148" w14:textId="77777777" w:rsidR="005710F5" w:rsidRPr="009A0718" w:rsidRDefault="005710F5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BB31B11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p w14:paraId="068FA0B1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p w14:paraId="4F145C66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p w14:paraId="76A797B6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p w14:paraId="1674102A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p w14:paraId="4A61197E" w14:textId="3122291A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Feedback section</w:t>
      </w:r>
    </w:p>
    <w:p w14:paraId="0A1BE299" w14:textId="77777777" w:rsidR="000F721A" w:rsidRDefault="000F721A" w:rsidP="000F721A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54"/>
      </w:tblGrid>
      <w:tr w:rsidR="000F721A" w14:paraId="1C33DB97" w14:textId="77777777" w:rsidTr="000F721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0C9AB" w14:textId="77777777" w:rsidR="000F721A" w:rsidRDefault="000F7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66D586E7" w14:textId="77777777" w:rsidR="000F721A" w:rsidRDefault="000F721A">
            <w:pPr>
              <w:rPr>
                <w:rFonts w:ascii="Arial" w:hAnsi="Arial" w:cs="Arial"/>
              </w:rPr>
            </w:pPr>
          </w:p>
          <w:p w14:paraId="28A52768" w14:textId="77777777" w:rsidR="000F721A" w:rsidRDefault="000F721A">
            <w:pPr>
              <w:rPr>
                <w:rFonts w:ascii="Arial" w:hAnsi="Arial" w:cs="Arial"/>
              </w:rPr>
            </w:pPr>
          </w:p>
          <w:p w14:paraId="62E5924D" w14:textId="77777777" w:rsidR="000F721A" w:rsidRDefault="000F721A">
            <w:pPr>
              <w:rPr>
                <w:rFonts w:ascii="Arial" w:hAnsi="Arial" w:cs="Arial"/>
              </w:rPr>
            </w:pPr>
          </w:p>
          <w:p w14:paraId="1C2A85CB" w14:textId="77777777" w:rsidR="000F721A" w:rsidRDefault="000F721A">
            <w:pPr>
              <w:rPr>
                <w:rFonts w:ascii="Arial" w:hAnsi="Arial" w:cs="Arial"/>
              </w:rPr>
            </w:pPr>
          </w:p>
          <w:p w14:paraId="265B6CDA" w14:textId="77777777" w:rsidR="000F721A" w:rsidRDefault="000F721A">
            <w:pPr>
              <w:rPr>
                <w:rFonts w:ascii="Arial" w:hAnsi="Arial" w:cs="Arial"/>
              </w:rPr>
            </w:pPr>
          </w:p>
          <w:p w14:paraId="1C6BB233" w14:textId="77777777" w:rsidR="000F721A" w:rsidRDefault="000F721A">
            <w:pPr>
              <w:rPr>
                <w:rFonts w:ascii="Arial" w:hAnsi="Arial" w:cs="Arial"/>
              </w:rPr>
            </w:pPr>
          </w:p>
          <w:p w14:paraId="6AA0218C" w14:textId="77777777" w:rsidR="000F721A" w:rsidRDefault="000F721A">
            <w:pPr>
              <w:rPr>
                <w:rFonts w:ascii="Arial" w:hAnsi="Arial" w:cs="Arial"/>
              </w:rPr>
            </w:pPr>
          </w:p>
        </w:tc>
      </w:tr>
      <w:tr w:rsidR="000F721A" w14:paraId="607BC7F0" w14:textId="77777777" w:rsidTr="000F721A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C00A2" w14:textId="77777777" w:rsidR="000F721A" w:rsidRDefault="000F721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0C30F2FD" w14:textId="77777777" w:rsidR="000F721A" w:rsidRDefault="000F721A">
            <w:pPr>
              <w:rPr>
                <w:rFonts w:ascii="Arial" w:hAnsi="Arial" w:cs="Arial"/>
              </w:rPr>
            </w:pPr>
          </w:p>
          <w:p w14:paraId="4CE686DC" w14:textId="77777777" w:rsidR="000F721A" w:rsidRDefault="000F721A">
            <w:pPr>
              <w:rPr>
                <w:rFonts w:ascii="Arial" w:hAnsi="Arial" w:cs="Arial"/>
              </w:rPr>
            </w:pPr>
          </w:p>
          <w:p w14:paraId="42D0938B" w14:textId="77777777" w:rsidR="000F721A" w:rsidRDefault="000F721A">
            <w:pPr>
              <w:rPr>
                <w:rFonts w:ascii="Arial" w:hAnsi="Arial" w:cs="Arial"/>
              </w:rPr>
            </w:pPr>
          </w:p>
          <w:p w14:paraId="56B90B5E" w14:textId="77777777" w:rsidR="000F721A" w:rsidRDefault="000F721A">
            <w:pPr>
              <w:rPr>
                <w:rFonts w:ascii="Arial" w:hAnsi="Arial" w:cs="Arial"/>
              </w:rPr>
            </w:pPr>
          </w:p>
          <w:p w14:paraId="13F6071E" w14:textId="77777777" w:rsidR="000F721A" w:rsidRDefault="000F721A">
            <w:pPr>
              <w:rPr>
                <w:rFonts w:ascii="Arial" w:hAnsi="Arial" w:cs="Arial"/>
              </w:rPr>
            </w:pPr>
          </w:p>
        </w:tc>
      </w:tr>
    </w:tbl>
    <w:p w14:paraId="5B8EA14A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5B8EA150" w14:textId="77777777" w:rsidTr="00E66E26">
        <w:trPr>
          <w:trHeight w:val="555"/>
        </w:trPr>
        <w:tc>
          <w:tcPr>
            <w:tcW w:w="2369" w:type="dxa"/>
          </w:tcPr>
          <w:p w14:paraId="5B8EA14B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5B8EA14C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5B8EA14D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5B8EA14E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5B8EA14F" w14:textId="77777777" w:rsidR="00385750" w:rsidRPr="009A0718" w:rsidRDefault="00385750" w:rsidP="00C206DA">
            <w:pPr>
              <w:pStyle w:val="BodyText3"/>
            </w:pPr>
          </w:p>
        </w:tc>
      </w:tr>
    </w:tbl>
    <w:p w14:paraId="5B8EA151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9339BD0" w14:textId="77777777" w:rsidR="00BE1F76" w:rsidRDefault="00BE1F76">
      <w:r>
        <w:separator/>
      </w:r>
    </w:p>
  </w:endnote>
  <w:endnote w:type="continuationSeparator" w:id="0">
    <w:p w14:paraId="2A3C0B8F" w14:textId="77777777" w:rsidR="00BE1F76" w:rsidRDefault="00BE1F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EA15F" w14:textId="0D61B314" w:rsidR="008A4898" w:rsidRDefault="008A4898" w:rsidP="008A4898">
    <w:pPr>
      <w:pStyle w:val="Footer"/>
      <w:jc w:val="center"/>
    </w:pPr>
    <w:r>
      <w:t>V</w:t>
    </w:r>
    <w:r w:rsidR="000F721A">
      <w:t xml:space="preserve">ersion </w:t>
    </w:r>
    <w:r w:rsidR="00CE44CD">
      <w:t>5</w:t>
    </w:r>
    <w:r w:rsidR="004457CC">
      <w:t>.0</w:t>
    </w:r>
    <w:r>
      <w:t xml:space="preserve"> – </w:t>
    </w:r>
    <w:r w:rsidR="00914E82">
      <w:t>0</w:t>
    </w:r>
    <w:r w:rsidR="00CE44CD">
      <w:t>1</w:t>
    </w:r>
    <w:r w:rsidR="000F721A">
      <w:t>/0</w:t>
    </w:r>
    <w:r w:rsidR="00CE44CD">
      <w:t>6</w:t>
    </w:r>
    <w:r>
      <w:t>/20</w:t>
    </w:r>
    <w:r w:rsidR="00914E82">
      <w:t>23</w:t>
    </w:r>
  </w:p>
  <w:p w14:paraId="5B8EA160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7D447ED" w14:textId="77777777" w:rsidR="00BE1F76" w:rsidRDefault="00BE1F76">
      <w:r>
        <w:separator/>
      </w:r>
    </w:p>
  </w:footnote>
  <w:footnote w:type="continuationSeparator" w:id="0">
    <w:p w14:paraId="2EE854EF" w14:textId="77777777" w:rsidR="00BE1F76" w:rsidRDefault="00BE1F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8EA156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5B8EA167" wp14:editId="5B8EA168">
          <wp:extent cx="1420901" cy="1009291"/>
          <wp:effectExtent l="0" t="0" r="0" b="0"/>
          <wp:docPr id="1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B8EA157" w14:textId="77777777" w:rsidR="00CD67FE" w:rsidRPr="00CD67FE" w:rsidRDefault="00CD67FE" w:rsidP="00CD67FE"/>
  <w:p w14:paraId="5B8EA158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317141">
      <w:rPr>
        <w:b/>
        <w:i w:val="0"/>
        <w:sz w:val="32"/>
        <w:szCs w:val="32"/>
      </w:rPr>
      <w:t>sheep and goat</w:t>
    </w:r>
    <w:r w:rsidR="00B54B62" w:rsidRPr="00B54B62">
      <w:rPr>
        <w:b/>
        <w:i w:val="0"/>
        <w:sz w:val="32"/>
        <w:szCs w:val="32"/>
      </w:rPr>
      <w:t xml:space="preserve"> welfare in </w:t>
    </w:r>
    <w:r w:rsidR="00665D6B">
      <w:rPr>
        <w:b/>
        <w:i w:val="0"/>
        <w:sz w:val="32"/>
        <w:szCs w:val="32"/>
      </w:rPr>
      <w:t xml:space="preserve">head-only electrical </w:t>
    </w:r>
    <w:r w:rsidR="00B25E41">
      <w:rPr>
        <w:b/>
        <w:i w:val="0"/>
        <w:sz w:val="32"/>
        <w:szCs w:val="32"/>
      </w:rPr>
      <w:t>stunning</w:t>
    </w:r>
  </w:p>
  <w:p w14:paraId="5B8EA159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proofErr w:type="spellStart"/>
    <w:r>
      <w:rPr>
        <w:b/>
        <w:i w:val="0"/>
        <w:sz w:val="32"/>
        <w:szCs w:val="32"/>
      </w:rPr>
      <w:t>FDQ</w:t>
    </w:r>
    <w:proofErr w:type="spellEnd"/>
    <w:r>
      <w:rPr>
        <w:b/>
        <w:i w:val="0"/>
        <w:sz w:val="32"/>
        <w:szCs w:val="32"/>
      </w:rPr>
      <w:t xml:space="preserve"> – </w:t>
    </w:r>
    <w:r w:rsidR="00665D6B">
      <w:rPr>
        <w:b/>
        <w:i w:val="0"/>
        <w:sz w:val="32"/>
        <w:szCs w:val="32"/>
      </w:rPr>
      <w:t>M/615/2997</w:t>
    </w:r>
    <w:r w:rsidR="00317141">
      <w:rPr>
        <w:b/>
        <w:i w:val="0"/>
        <w:sz w:val="32"/>
        <w:szCs w:val="32"/>
      </w:rPr>
      <w:t xml:space="preserve"> – </w:t>
    </w:r>
    <w:proofErr w:type="spellStart"/>
    <w:r w:rsidR="00317141">
      <w:rPr>
        <w:b/>
        <w:i w:val="0"/>
        <w:sz w:val="32"/>
        <w:szCs w:val="32"/>
      </w:rPr>
      <w:t>C</w:t>
    </w:r>
    <w:r w:rsidR="00665D6B">
      <w:rPr>
        <w:b/>
        <w:i w:val="0"/>
        <w:sz w:val="32"/>
        <w:szCs w:val="32"/>
      </w:rPr>
      <w:t>2</w:t>
    </w:r>
    <w:r w:rsidR="00B25E41">
      <w:rPr>
        <w:b/>
        <w:i w:val="0"/>
        <w:sz w:val="32"/>
        <w:szCs w:val="32"/>
      </w:rPr>
      <w:t>1</w:t>
    </w:r>
    <w:proofErr w:type="spellEnd"/>
  </w:p>
  <w:p w14:paraId="5B8EA15A" w14:textId="77777777" w:rsidR="00B54B62" w:rsidRPr="00B54B62" w:rsidRDefault="00B54B62" w:rsidP="00B54B62"/>
  <w:p w14:paraId="5B8EA15B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5B8EA15C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5B8EA15D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B8EA169" wp14:editId="5B8EA16A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4DC619B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5B8EA15E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5B8EA165" w14:textId="77777777">
      <w:trPr>
        <w:cantSplit/>
      </w:trPr>
      <w:tc>
        <w:tcPr>
          <w:tcW w:w="1728" w:type="dxa"/>
        </w:tcPr>
        <w:p w14:paraId="5B8EA161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5B8EA16B" wp14:editId="5B8EA16C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5B8EA162" w14:textId="77777777" w:rsidR="004457CC" w:rsidRPr="004457CC" w:rsidRDefault="00180F73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r>
            <w:rPr>
              <w:b/>
              <w:i w:val="0"/>
              <w:sz w:val="20"/>
              <w:szCs w:val="20"/>
            </w:rPr>
            <w:t xml:space="preserve">Protect </w:t>
          </w:r>
          <w:r w:rsidR="00317141">
            <w:rPr>
              <w:b/>
              <w:i w:val="0"/>
              <w:sz w:val="20"/>
              <w:szCs w:val="20"/>
            </w:rPr>
            <w:t>sheep and goat</w:t>
          </w:r>
          <w:r w:rsidR="004457CC" w:rsidRPr="004457CC">
            <w:rPr>
              <w:b/>
              <w:i w:val="0"/>
              <w:sz w:val="20"/>
              <w:szCs w:val="20"/>
            </w:rPr>
            <w:t xml:space="preserve"> welfare in </w:t>
          </w:r>
          <w:r w:rsidR="00665D6B">
            <w:rPr>
              <w:b/>
              <w:i w:val="0"/>
              <w:sz w:val="20"/>
              <w:szCs w:val="20"/>
            </w:rPr>
            <w:t>head-only electrical</w:t>
          </w:r>
          <w:r w:rsidR="00B25E41">
            <w:rPr>
              <w:b/>
              <w:i w:val="0"/>
              <w:sz w:val="20"/>
              <w:szCs w:val="20"/>
            </w:rPr>
            <w:t xml:space="preserve"> stunning</w:t>
          </w:r>
        </w:p>
        <w:p w14:paraId="5B8EA163" w14:textId="77777777" w:rsidR="004457CC" w:rsidRPr="004457CC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20"/>
              <w:szCs w:val="20"/>
            </w:rPr>
          </w:pPr>
          <w:proofErr w:type="spellStart"/>
          <w:r w:rsidRPr="004457CC">
            <w:rPr>
              <w:b/>
              <w:i w:val="0"/>
              <w:sz w:val="20"/>
              <w:szCs w:val="20"/>
            </w:rPr>
            <w:t>FDQ</w:t>
          </w:r>
          <w:proofErr w:type="spellEnd"/>
          <w:r w:rsidRPr="004457CC">
            <w:rPr>
              <w:b/>
              <w:i w:val="0"/>
              <w:sz w:val="20"/>
              <w:szCs w:val="20"/>
            </w:rPr>
            <w:t xml:space="preserve"> –</w:t>
          </w:r>
          <w:r w:rsidR="00BE0688">
            <w:rPr>
              <w:b/>
              <w:i w:val="0"/>
              <w:sz w:val="20"/>
              <w:szCs w:val="20"/>
            </w:rPr>
            <w:t xml:space="preserve"> </w:t>
          </w:r>
          <w:r w:rsidR="00665D6B">
            <w:rPr>
              <w:b/>
              <w:i w:val="0"/>
              <w:sz w:val="20"/>
              <w:szCs w:val="20"/>
            </w:rPr>
            <w:t>M/615/2997</w:t>
          </w:r>
          <w:r w:rsidR="00180F73">
            <w:rPr>
              <w:b/>
              <w:i w:val="0"/>
              <w:sz w:val="20"/>
              <w:szCs w:val="20"/>
            </w:rPr>
            <w:t xml:space="preserve"> – </w:t>
          </w:r>
          <w:proofErr w:type="spellStart"/>
          <w:r w:rsidR="00317141">
            <w:rPr>
              <w:b/>
              <w:i w:val="0"/>
              <w:sz w:val="20"/>
              <w:szCs w:val="20"/>
            </w:rPr>
            <w:t>C</w:t>
          </w:r>
          <w:r w:rsidR="00665D6B">
            <w:rPr>
              <w:b/>
              <w:i w:val="0"/>
              <w:sz w:val="20"/>
              <w:szCs w:val="20"/>
            </w:rPr>
            <w:t>2</w:t>
          </w:r>
          <w:r w:rsidR="00B25E41">
            <w:rPr>
              <w:b/>
              <w:i w:val="0"/>
              <w:sz w:val="20"/>
              <w:szCs w:val="20"/>
            </w:rPr>
            <w:t>1</w:t>
          </w:r>
          <w:proofErr w:type="spellEnd"/>
        </w:p>
        <w:p w14:paraId="5B8EA164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5B8EA166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085D0F39"/>
    <w:multiLevelType w:val="hybridMultilevel"/>
    <w:tmpl w:val="BBFE86BC"/>
    <w:lvl w:ilvl="0" w:tplc="3126CD7C">
      <w:numFmt w:val="bullet"/>
      <w:lvlText w:val="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2876BD3"/>
    <w:multiLevelType w:val="hybridMultilevel"/>
    <w:tmpl w:val="B20061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F7047"/>
    <w:multiLevelType w:val="hybridMultilevel"/>
    <w:tmpl w:val="2FD427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1" w15:restartNumberingAfterBreak="0">
    <w:nsid w:val="3D0A597E"/>
    <w:multiLevelType w:val="hybridMultilevel"/>
    <w:tmpl w:val="FD14B4A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DB102BB"/>
    <w:multiLevelType w:val="hybridMultilevel"/>
    <w:tmpl w:val="EE92E7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14" w15:restartNumberingAfterBreak="0">
    <w:nsid w:val="45D37F50"/>
    <w:multiLevelType w:val="hybridMultilevel"/>
    <w:tmpl w:val="6CB01AD8"/>
    <w:lvl w:ilvl="0" w:tplc="EF44C5C4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6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DFA793E"/>
    <w:multiLevelType w:val="hybridMultilevel"/>
    <w:tmpl w:val="405A355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05F7996"/>
    <w:multiLevelType w:val="hybridMultilevel"/>
    <w:tmpl w:val="9EA47C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5264224"/>
    <w:multiLevelType w:val="hybridMultilevel"/>
    <w:tmpl w:val="221CF88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ED6643F"/>
    <w:multiLevelType w:val="hybridMultilevel"/>
    <w:tmpl w:val="2BFCC1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930CCF"/>
    <w:multiLevelType w:val="hybridMultilevel"/>
    <w:tmpl w:val="34C83F1E"/>
    <w:lvl w:ilvl="0" w:tplc="6A025598">
      <w:numFmt w:val="bullet"/>
      <w:lvlText w:val="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55545271">
    <w:abstractNumId w:val="16"/>
  </w:num>
  <w:num w:numId="2" w16cid:durableId="318386989">
    <w:abstractNumId w:val="7"/>
  </w:num>
  <w:num w:numId="3" w16cid:durableId="209926893">
    <w:abstractNumId w:val="10"/>
  </w:num>
  <w:num w:numId="4" w16cid:durableId="355235919">
    <w:abstractNumId w:val="0"/>
  </w:num>
  <w:num w:numId="5" w16cid:durableId="347219295">
    <w:abstractNumId w:val="15"/>
  </w:num>
  <w:num w:numId="6" w16cid:durableId="1613897332">
    <w:abstractNumId w:val="13"/>
  </w:num>
  <w:num w:numId="7" w16cid:durableId="1129086226">
    <w:abstractNumId w:val="8"/>
  </w:num>
  <w:num w:numId="8" w16cid:durableId="1959213850">
    <w:abstractNumId w:val="2"/>
  </w:num>
  <w:num w:numId="9" w16cid:durableId="80288803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3262342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2123911641">
    <w:abstractNumId w:val="17"/>
  </w:num>
  <w:num w:numId="12" w16cid:durableId="704520126">
    <w:abstractNumId w:val="9"/>
  </w:num>
  <w:num w:numId="13" w16cid:durableId="1946498965">
    <w:abstractNumId w:val="6"/>
  </w:num>
  <w:num w:numId="14" w16cid:durableId="96993733">
    <w:abstractNumId w:val="19"/>
  </w:num>
  <w:num w:numId="15" w16cid:durableId="753362771">
    <w:abstractNumId w:val="14"/>
  </w:num>
  <w:num w:numId="16" w16cid:durableId="1423381754">
    <w:abstractNumId w:val="21"/>
  </w:num>
  <w:num w:numId="17" w16cid:durableId="2007659665">
    <w:abstractNumId w:val="3"/>
  </w:num>
  <w:num w:numId="18" w16cid:durableId="521820447">
    <w:abstractNumId w:val="12"/>
  </w:num>
  <w:num w:numId="19" w16cid:durableId="427890190">
    <w:abstractNumId w:val="1"/>
  </w:num>
  <w:num w:numId="20" w16cid:durableId="1366367091">
    <w:abstractNumId w:val="18"/>
  </w:num>
  <w:num w:numId="21" w16cid:durableId="1736313038">
    <w:abstractNumId w:val="20"/>
  </w:num>
  <w:num w:numId="22" w16cid:durableId="1015495721">
    <w:abstractNumId w:val="22"/>
  </w:num>
  <w:num w:numId="23" w16cid:durableId="1458597269">
    <w:abstractNumId w:val="11"/>
  </w:num>
  <w:num w:numId="24" w16cid:durableId="895894966">
    <w:abstractNumId w:val="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275E"/>
    <w:rsid w:val="00001FEB"/>
    <w:rsid w:val="00030003"/>
    <w:rsid w:val="000519B3"/>
    <w:rsid w:val="000A2EA2"/>
    <w:rsid w:val="000C700C"/>
    <w:rsid w:val="000D2592"/>
    <w:rsid w:val="000E691E"/>
    <w:rsid w:val="000F721A"/>
    <w:rsid w:val="001135C2"/>
    <w:rsid w:val="00180F73"/>
    <w:rsid w:val="00186F53"/>
    <w:rsid w:val="001A2187"/>
    <w:rsid w:val="001A6DC4"/>
    <w:rsid w:val="001A6E27"/>
    <w:rsid w:val="001B1A73"/>
    <w:rsid w:val="001B586A"/>
    <w:rsid w:val="001F71A2"/>
    <w:rsid w:val="00206ED8"/>
    <w:rsid w:val="00277B88"/>
    <w:rsid w:val="00291F38"/>
    <w:rsid w:val="00294891"/>
    <w:rsid w:val="002B33B9"/>
    <w:rsid w:val="002C51E8"/>
    <w:rsid w:val="00317141"/>
    <w:rsid w:val="00332571"/>
    <w:rsid w:val="00332595"/>
    <w:rsid w:val="003516E8"/>
    <w:rsid w:val="00352B4E"/>
    <w:rsid w:val="00352CEF"/>
    <w:rsid w:val="00381A6B"/>
    <w:rsid w:val="00382ECB"/>
    <w:rsid w:val="00385750"/>
    <w:rsid w:val="003C0BE9"/>
    <w:rsid w:val="003C523A"/>
    <w:rsid w:val="003D34D3"/>
    <w:rsid w:val="003E3758"/>
    <w:rsid w:val="004457CC"/>
    <w:rsid w:val="00464BD9"/>
    <w:rsid w:val="004A3651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10F5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5D6B"/>
    <w:rsid w:val="00667E90"/>
    <w:rsid w:val="00693933"/>
    <w:rsid w:val="006B4DD8"/>
    <w:rsid w:val="006B69C5"/>
    <w:rsid w:val="006C57DA"/>
    <w:rsid w:val="006D5362"/>
    <w:rsid w:val="006E0FEB"/>
    <w:rsid w:val="006E4202"/>
    <w:rsid w:val="006E4B1F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48F1"/>
    <w:rsid w:val="008A4898"/>
    <w:rsid w:val="008B75CB"/>
    <w:rsid w:val="008D6CDE"/>
    <w:rsid w:val="00902E18"/>
    <w:rsid w:val="00911DA8"/>
    <w:rsid w:val="00914E82"/>
    <w:rsid w:val="00927260"/>
    <w:rsid w:val="00940733"/>
    <w:rsid w:val="009412EB"/>
    <w:rsid w:val="009524DD"/>
    <w:rsid w:val="00952608"/>
    <w:rsid w:val="00955B23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0EA1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4899"/>
    <w:rsid w:val="00B25E41"/>
    <w:rsid w:val="00B328C7"/>
    <w:rsid w:val="00B54B62"/>
    <w:rsid w:val="00B5605E"/>
    <w:rsid w:val="00B613AE"/>
    <w:rsid w:val="00B91DE3"/>
    <w:rsid w:val="00B93CE0"/>
    <w:rsid w:val="00BC0F0C"/>
    <w:rsid w:val="00BE0688"/>
    <w:rsid w:val="00BE1F76"/>
    <w:rsid w:val="00C0183C"/>
    <w:rsid w:val="00C167CA"/>
    <w:rsid w:val="00C206DA"/>
    <w:rsid w:val="00C25451"/>
    <w:rsid w:val="00C92AC8"/>
    <w:rsid w:val="00CC62DD"/>
    <w:rsid w:val="00CC647D"/>
    <w:rsid w:val="00CC6C9C"/>
    <w:rsid w:val="00CD4255"/>
    <w:rsid w:val="00CD67FE"/>
    <w:rsid w:val="00CE44CD"/>
    <w:rsid w:val="00CF275E"/>
    <w:rsid w:val="00D03049"/>
    <w:rsid w:val="00D07861"/>
    <w:rsid w:val="00D11F59"/>
    <w:rsid w:val="00D30ADA"/>
    <w:rsid w:val="00D4011F"/>
    <w:rsid w:val="00D44DC4"/>
    <w:rsid w:val="00D7132F"/>
    <w:rsid w:val="00D76F4B"/>
    <w:rsid w:val="00D84AA3"/>
    <w:rsid w:val="00DB7309"/>
    <w:rsid w:val="00DD3110"/>
    <w:rsid w:val="00DE7F57"/>
    <w:rsid w:val="00E01AE5"/>
    <w:rsid w:val="00E052EB"/>
    <w:rsid w:val="00E15E0A"/>
    <w:rsid w:val="00E21B78"/>
    <w:rsid w:val="00E42180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D5876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B8EA050"/>
  <w15:docId w15:val="{E7F1D425-C1EA-4D23-9C4C-956834AF58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10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510881-2774-45CE-96D6-0625EED45207}">
  <ds:schemaRefs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  <ds:schemaRef ds:uri="http://schemas.openxmlformats.org/package/2006/metadata/core-properties"/>
    <ds:schemaRef ds:uri="61e27fb7-98c3-471a-b7ed-0f5cb37f80fb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A6F9D809-7EC7-4BA4-8646-A4FC9745B6C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6788A2B-5CFA-44C1-AD0D-F10B9E2E1F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351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2351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Sophie Milne</cp:lastModifiedBy>
  <cp:revision>2</cp:revision>
  <cp:lastPrinted>2017-05-08T17:44:00Z</cp:lastPrinted>
  <dcterms:created xsi:type="dcterms:W3CDTF">2024-10-16T14:20:00Z</dcterms:created>
  <dcterms:modified xsi:type="dcterms:W3CDTF">2024-10-16T14:20:00Z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157049d7-4ba1-4552-9472-1e518e0ef34a</vt:lpwstr>
  </property>
</Properties>
</file>